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1"/>
          <w:i w:val="0"/>
          <w:smallCaps w:val="0"/>
          <w:strike w:val="0"/>
          <w:color w:val="000000"/>
          <w:sz w:val="40"/>
          <w:szCs w:val="40"/>
          <w:u w:val="single"/>
          <w:shd w:fill="auto" w:val="clear"/>
          <w:vertAlign w:val="baseline"/>
        </w:rPr>
      </w:pPr>
      <w:r w:rsidDel="00000000" w:rsidR="00000000" w:rsidRPr="00000000">
        <w:rPr>
          <w:rFonts w:ascii="Calibri" w:cs="Calibri" w:eastAsia="Calibri" w:hAnsi="Calibri"/>
          <w:b w:val="1"/>
          <w:i w:val="0"/>
          <w:smallCaps w:val="0"/>
          <w:strike w:val="0"/>
          <w:color w:val="000000"/>
          <w:sz w:val="40"/>
          <w:szCs w:val="40"/>
          <w:u w:val="single"/>
          <w:shd w:fill="auto" w:val="clear"/>
          <w:vertAlign w:val="baseline"/>
          <w:rtl w:val="0"/>
        </w:rPr>
        <w:t xml:space="preserve">FORMATO DE RECURSO DE REVISIÓN AMACHIUALISTLI TLEN TLATEMOLISAMATL</w:t>
      </w:r>
    </w:p>
    <w:tbl>
      <w:tblPr>
        <w:tblStyle w:val="Table1"/>
        <w:tblW w:w="4408.0" w:type="dxa"/>
        <w:jc w:val="left"/>
        <w:tblInd w:w="438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82"/>
        <w:gridCol w:w="2126"/>
        <w:tblGridChange w:id="0">
          <w:tblGrid>
            <w:gridCol w:w="2282"/>
            <w:gridCol w:w="212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Folio Solicitud de Información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(Art. 169 Fr. I LTAIPNL)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Pouali tlen motlajtlania ika tentlainamalistli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(Tlanauatili makuilpouali uan expouali uan chiknaui Fr. I LTAIPNL)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8828.0" w:type="dxa"/>
        <w:jc w:val="left"/>
        <w:tblInd w:w="-1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8"/>
        <w:tblGridChange w:id="0">
          <w:tblGrid>
            <w:gridCol w:w="8828"/>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Nombre completo del Particular / Pseudónimo (Art. 169 Fr. III LTAIPNL)</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lightGray"/>
                <w:u w:val="none"/>
                <w:vertAlign w:val="baseline"/>
                <w:rtl w:val="0"/>
              </w:rPr>
              <w:t xml:space="preserve">SE.- Itoka ika itsonkiska tlen ajkia kipaleuiyaj  / seyok tokayotl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(Tlanauatili makuilpouali uan expouali uan chiknaui Fr. III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(s)                                  Apellido Paterno                                Apellido Materno</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Pseudónimo</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Tokayotl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Tataitsonkiska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Nanaitsonkiska</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Seyok tokayotl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bfbfbf"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Nombre del Representante Legal (Art. 169 Fr. III LTAIPNL)</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bfbfbf"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lightGray"/>
                <w:u w:val="none"/>
                <w:vertAlign w:val="baseline"/>
                <w:rtl w:val="0"/>
              </w:rPr>
              <w:t xml:space="preserve">OME.- Itoka Tlayekanketl tlen Tejkouapaleuijketl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Tlanauatili makuilpouali uan expouali uan chiknaui Fr. III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del representante (Anexar Carta Poder o Notarial que lo acredite)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Itoka tlayekanketl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(Nojkia motemaktilis tejkoua amatl o tlen kixnextitok se tekoua)</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Domicilio del Particular para efectos de oír y recibir notificaciones (Art. 169 Frs. III y IV LTAIPNL)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lightGray"/>
                <w:u w:val="none"/>
                <w:vertAlign w:val="baseline"/>
                <w:rtl w:val="0"/>
              </w:rPr>
              <w:t xml:space="preserve">EYI.- Ichinanko tlen kipaleuiyaj kampa uelis kikakis uan kiselis amatenotsali (Tlanauatili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makuilpouali uan expouali uan chiknaui Frs. III y IV LTAIPNL)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Calle: ___________________________________________________________________</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Número Exterior: _______________________ Número Interior: _____________________</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Colonia: _____________________________ Municipio: ___________________________</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t xml:space="preserve">Estado: ________________________________________ Código Postal: ______________</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Correo electrónico: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Ojtli : ___________________________________________________________________</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Kalteno Pouali: _______________________ Kalitik Pouali: _____________________</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Chinanko: _____________________________ Altepetl: ___________________________</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t xml:space="preserve">Tlatilantli: ________________________________</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Pouali tlen ixnesi pan tlaltipaktli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Teposajakatlajkuiloli: </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Nombre del Tercero Interesado (Si lo Hubiere) (Art. 169 Fr. III LTAIPNL)</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NAUI.- Itoka tlen seyok anke nojkia kineki (Tlaj itstoskia) (Tlanauatili makuilpouali uan expouali uan chiknaui Fr. III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8784.0" w:type="dxa"/>
              <w:jc w:val="left"/>
              <w:tblLayout w:type="fixed"/>
              <w:tblLook w:val="0000"/>
            </w:tblPr>
            <w:tblGrid>
              <w:gridCol w:w="1413"/>
              <w:gridCol w:w="1559"/>
              <w:gridCol w:w="5812"/>
              <w:tblGridChange w:id="0">
                <w:tblGrid>
                  <w:gridCol w:w="1413"/>
                  <w:gridCol w:w="1559"/>
                  <w:gridCol w:w="5812"/>
                </w:tblGrid>
              </w:tblGridChange>
            </w:tblGrid>
            <w:tr>
              <w:trPr>
                <w:cantSplit w:val="0"/>
                <w:tblHeader w:val="0"/>
              </w:trPr>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Sí</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existe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25400</wp:posOffset>
                            </wp:positionH>
                            <wp:positionV relativeFrom="paragraph">
                              <wp:posOffset>0</wp:posOffset>
                            </wp:positionV>
                            <wp:extent cx="133985" cy="161925"/>
                            <wp:effectExtent b="0" l="0" r="0" t="0"/>
                            <wp:wrapNone/>
                            <wp:docPr id="3" name=""/>
                            <a:graphic>
                              <a:graphicData uri="http://schemas.microsoft.com/office/word/2010/wordprocessingShape">
                                <wps:wsp>
                                  <wps:cNvSpPr/>
                                  <wps:cNvPr id="4" name="Shape 4"/>
                                  <wps:spPr>
                                    <a:xfrm>
                                      <a:off x="5284080" y="3704040"/>
                                      <a:ext cx="123840" cy="151920"/>
                                    </a:xfrm>
                                    <a:custGeom>
                                      <a:rect b="b" l="l" r="r" t="t"/>
                                      <a:pathLst>
                                        <a:path extrusionOk="0" h="26449" w="21600">
                                          <a:moveTo>
                                            <a:pt x="0" y="13224"/>
                                          </a:moveTo>
                                          <a:close/>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25400</wp:posOffset>
                            </wp:positionH>
                            <wp:positionV relativeFrom="paragraph">
                              <wp:posOffset>0</wp:posOffset>
                            </wp:positionV>
                            <wp:extent cx="133985" cy="161925"/>
                            <wp:effectExtent b="0" l="0" r="0" t="0"/>
                            <wp:wrapNone/>
                            <wp:docPr id="3" name="image4.png"/>
                            <a:graphic>
                              <a:graphicData uri="http://schemas.openxmlformats.org/drawingml/2006/picture">
                                <pic:pic>
                                  <pic:nvPicPr>
                                    <pic:cNvPr id="0" name="image4.png"/>
                                    <pic:cNvPicPr preferRelativeResize="0"/>
                                  </pic:nvPicPr>
                                  <pic:blipFill>
                                    <a:blip r:embed="rId6"/>
                                    <a:srcRect/>
                                    <a:stretch>
                                      <a:fillRect/>
                                    </a:stretch>
                                  </pic:blipFill>
                                  <pic:spPr>
                                    <a:xfrm>
                                      <a:off x="0" y="0"/>
                                      <a:ext cx="133985" cy="161925"/>
                                    </a:xfrm>
                                    <a:prstGeom prst="rect"/>
                                    <a:ln/>
                                  </pic:spPr>
                                </pic:pic>
                              </a:graphicData>
                            </a:graphic>
                          </wp:anchor>
                        </w:drawing>
                      </mc:Fallback>
                    </mc:AlternateContent>
                  </w:r>
                </w:p>
              </w:tc>
              <w:tc>
                <w:tcPr>
                  <w:shd w:fill="auto" w:val="clear"/>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No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existe</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12700</wp:posOffset>
                            </wp:positionH>
                            <wp:positionV relativeFrom="paragraph">
                              <wp:posOffset>0</wp:posOffset>
                            </wp:positionV>
                            <wp:extent cx="133985" cy="161925"/>
                            <wp:effectExtent b="0" l="0" r="0" t="0"/>
                            <wp:wrapNone/>
                            <wp:docPr id="7" name=""/>
                            <a:graphic>
                              <a:graphicData uri="http://schemas.microsoft.com/office/word/2010/wordprocessingShape">
                                <wps:wsp>
                                  <wps:cNvSpPr/>
                                  <wps:cNvPr id="8" name="Shape 8"/>
                                  <wps:spPr>
                                    <a:xfrm>
                                      <a:off x="5284080" y="3704040"/>
                                      <a:ext cx="123840" cy="151920"/>
                                    </a:xfrm>
                                    <a:custGeom>
                                      <a:rect b="b" l="l" r="r" t="t"/>
                                      <a:pathLst>
                                        <a:path extrusionOk="0" h="26449" w="21600">
                                          <a:moveTo>
                                            <a:pt x="0" y="13224"/>
                                          </a:moveTo>
                                          <a:close/>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12700</wp:posOffset>
                            </wp:positionH>
                            <wp:positionV relativeFrom="paragraph">
                              <wp:posOffset>0</wp:posOffset>
                            </wp:positionV>
                            <wp:extent cx="133985" cy="161925"/>
                            <wp:effectExtent b="0" l="0" r="0" t="0"/>
                            <wp:wrapNone/>
                            <wp:docPr id="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33985" cy="161925"/>
                                    </a:xfrm>
                                    <a:prstGeom prst="rect"/>
                                    <a:ln/>
                                  </pic:spPr>
                                </pic:pic>
                              </a:graphicData>
                            </a:graphic>
                          </wp:anchor>
                        </w:drawing>
                      </mc:Fallback>
                    </mc:AlternateContent>
                  </w:r>
                </w:p>
              </w:tc>
              <w:tc>
                <w:tcPr>
                  <w:shd w:fill="auto" w:val="clea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caso de señalar que existe tercero, favor de indicar lo siguiente:</w:t>
                  </w:r>
                </w:p>
              </w:tc>
            </w:tr>
          </w:tbl>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Nombre: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Domicilio: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8784.0" w:type="dxa"/>
              <w:jc w:val="left"/>
              <w:tblLayout w:type="fixed"/>
              <w:tblLook w:val="0000"/>
            </w:tblPr>
            <w:tblGrid>
              <w:gridCol w:w="1560"/>
              <w:gridCol w:w="1559"/>
              <w:gridCol w:w="5665"/>
              <w:tblGridChange w:id="0">
                <w:tblGrid>
                  <w:gridCol w:w="1560"/>
                  <w:gridCol w:w="1559"/>
                  <w:gridCol w:w="5665"/>
                </w:tblGrid>
              </w:tblGridChange>
            </w:tblGrid>
            <w:tr>
              <w:trPr>
                <w:cantSplit w:val="0"/>
                <w:tblHeader w:val="0"/>
              </w:trPr>
              <w:tc>
                <w:tcPr>
                  <w:shd w:fill="auto" w:val="clea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Kena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itstok </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7937500</wp:posOffset>
                            </wp:positionH>
                            <wp:positionV relativeFrom="paragraph">
                              <wp:posOffset>0</wp:posOffset>
                            </wp:positionV>
                            <wp:extent cx="133985" cy="161925"/>
                            <wp:effectExtent b="0" l="0" r="0" t="0"/>
                            <wp:wrapNone/>
                            <wp:docPr id="9" name=""/>
                            <a:graphic>
                              <a:graphicData uri="http://schemas.microsoft.com/office/word/2010/wordprocessingShape">
                                <wps:wsp>
                                  <wps:cNvSpPr/>
                                  <wps:cNvPr id="10" name="Shape 10"/>
                                  <wps:spPr>
                                    <a:xfrm>
                                      <a:off x="5284080" y="3704040"/>
                                      <a:ext cx="123840" cy="151920"/>
                                    </a:xfrm>
                                    <a:custGeom>
                                      <a:rect b="b" l="l" r="r" t="t"/>
                                      <a:pathLst>
                                        <a:path extrusionOk="0" h="26449" w="21600">
                                          <a:moveTo>
                                            <a:pt x="0" y="13224"/>
                                          </a:moveTo>
                                          <a:close/>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7937500</wp:posOffset>
                            </wp:positionH>
                            <wp:positionV relativeFrom="paragraph">
                              <wp:posOffset>0</wp:posOffset>
                            </wp:positionV>
                            <wp:extent cx="133985" cy="161925"/>
                            <wp:effectExtent b="0" l="0" r="0" t="0"/>
                            <wp:wrapNone/>
                            <wp:docPr id="9" name="image10.png"/>
                            <a:graphic>
                              <a:graphicData uri="http://schemas.openxmlformats.org/drawingml/2006/picture">
                                <pic:pic>
                                  <pic:nvPicPr>
                                    <pic:cNvPr id="0" name="image10.png"/>
                                    <pic:cNvPicPr preferRelativeResize="0"/>
                                  </pic:nvPicPr>
                                  <pic:blipFill>
                                    <a:blip r:embed="rId8"/>
                                    <a:srcRect/>
                                    <a:stretch>
                                      <a:fillRect/>
                                    </a:stretch>
                                  </pic:blipFill>
                                  <pic:spPr>
                                    <a:xfrm>
                                      <a:off x="0" y="0"/>
                                      <a:ext cx="133985" cy="161925"/>
                                    </a:xfrm>
                                    <a:prstGeom prst="rect"/>
                                    <a:ln/>
                                  </pic:spPr>
                                </pic:pic>
                              </a:graphicData>
                            </a:graphic>
                          </wp:anchor>
                        </w:drawing>
                      </mc:Fallback>
                    </mc:AlternateContent>
                  </w:r>
                </w:p>
              </w:tc>
              <w:tc>
                <w:tcPr>
                  <w:shd w:fill="auto" w:val="clear"/>
                </w:tcPr>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Itstok</w: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7937500</wp:posOffset>
                            </wp:positionH>
                            <wp:positionV relativeFrom="paragraph">
                              <wp:posOffset>0</wp:posOffset>
                            </wp:positionV>
                            <wp:extent cx="133985" cy="161925"/>
                            <wp:effectExtent b="0" l="0" r="0" t="0"/>
                            <wp:wrapNone/>
                            <wp:docPr id="4" name=""/>
                            <a:graphic>
                              <a:graphicData uri="http://schemas.microsoft.com/office/word/2010/wordprocessingShape">
                                <wps:wsp>
                                  <wps:cNvSpPr/>
                                  <wps:cNvPr id="5" name="Shape 5"/>
                                  <wps:spPr>
                                    <a:xfrm>
                                      <a:off x="5284080" y="3704040"/>
                                      <a:ext cx="123840" cy="151920"/>
                                    </a:xfrm>
                                    <a:custGeom>
                                      <a:rect b="b" l="l" r="r" t="t"/>
                                      <a:pathLst>
                                        <a:path extrusionOk="0" h="26449" w="21600">
                                          <a:moveTo>
                                            <a:pt x="0" y="13224"/>
                                          </a:moveTo>
                                          <a:close/>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7937500</wp:posOffset>
                            </wp:positionH>
                            <wp:positionV relativeFrom="paragraph">
                              <wp:posOffset>0</wp:posOffset>
                            </wp:positionV>
                            <wp:extent cx="133985" cy="161925"/>
                            <wp:effectExtent b="0" l="0" r="0" t="0"/>
                            <wp:wrapNone/>
                            <wp:docPr id="4"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133985" cy="161925"/>
                                    </a:xfrm>
                                    <a:prstGeom prst="rect"/>
                                    <a:ln/>
                                  </pic:spPr>
                                </pic:pic>
                              </a:graphicData>
                            </a:graphic>
                          </wp:anchor>
                        </w:drawing>
                      </mc:Fallback>
                    </mc:AlternateContent>
                  </w:r>
                </w:p>
              </w:tc>
              <w:tc>
                <w:tcPr>
                  <w:shd w:fill="auto"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Tlaj momanextis kej kena itstok seyok anke nojkia kineki, ma moito tlen ni:</w:t>
                  </w:r>
                </w:p>
              </w:tc>
            </w:tr>
          </w:tbl>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Tokayotl: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Chinanko: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 Sujeto Obligado ante quien se presentó la Solicitud de Información (Art. 169 Fr. II LTAIPNL):</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MAKUILI.- Maseuali itlanauatika ipan ajkia mopanexti motlajtlania ika tentlainamalistli (Tlanauatili makuilpouali uan expouali uan chiknaui Fr. II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Sujeto Obligado (Autoridad):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y puesto del responsable (en su caso):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Fecha de Presentación de la solicitud de información: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Maseuali itlanauatika (Tlanauatijketl): </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Itoka uan tlen kichiua tlanauatijketl (ika ya):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Tonali kema mopanexti tlajtlanilistli ika tentlainamalistli: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6.- Fecha en que fue notificada la respuesta al solicitante o tuvo conocimiento del acto reclamado (Art. 169, Fr. V LTAIPNL) </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NOTA: No aplica en caso de falta de respuesta.</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CHIKUSE.- Tonali kema kiseli amatenotsali tlen tlanankilistli anke tlajtlanketl o kimatki tlen motentlainami (Tlanauatili makuilpouali uan expouali uan chiknaui Fr. V LTAIPNL) </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XIKITA: Amo motekiuis tlaj poliui tlanankilistli.</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singl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Fecha: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Tonali: </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bfbfbf"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7.- Seleccione, marcando con una (X) el  Acto que se recurre (Art. 169, Fr. VI LTAIPNL) son aquellos  previstos en el Art 168:</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lightGray"/>
                <w:u w:val="none"/>
                <w:vertAlign w:val="baseline"/>
                <w:rtl w:val="0"/>
              </w:rPr>
              <w:t xml:space="preserve">CHIKOME.- Xitlapejpeni, uan ximanexti ika se (X) tlamantli tlen monemilia (Tlanauatili makuilpouali uan expouali uan chiknaui, Fr. VI LTAIPNL) ya tlen eltokej pan ne Tlanauatili makuilpouali uan expouali uan chikueyi:</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recurso de revisión procederá en contra de:  </w:t>
            </w:r>
          </w:p>
          <w:p w:rsidR="00000000" w:rsidDel="00000000" w:rsidP="00000000" w:rsidRDefault="00000000" w:rsidRPr="00000000" w14:paraId="000000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clasificación de la información; </w:t>
            </w:r>
          </w:p>
          <w:p w:rsidR="00000000" w:rsidDel="00000000" w:rsidP="00000000" w:rsidRDefault="00000000" w:rsidRPr="00000000" w14:paraId="0000007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declaración de inexistencia de información;</w:t>
            </w:r>
          </w:p>
          <w:p w:rsidR="00000000" w:rsidDel="00000000" w:rsidP="00000000" w:rsidRDefault="00000000" w:rsidRPr="00000000" w14:paraId="000000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declaración de incompetencia por el sujeto obligado;</w:t>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entrega de información incompleta; </w:t>
            </w:r>
          </w:p>
          <w:p w:rsidR="00000000" w:rsidDel="00000000" w:rsidP="00000000" w:rsidRDefault="00000000" w:rsidRPr="00000000" w14:paraId="000000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entrega de información que no corresponda con lo solicitado; </w:t>
            </w:r>
          </w:p>
          <w:p w:rsidR="00000000" w:rsidDel="00000000" w:rsidP="00000000" w:rsidRDefault="00000000" w:rsidRPr="00000000" w14:paraId="000000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falta de respuesta a una solicitud de acceso a la información dentro de los plazos establecidos en la Ley; </w:t>
            </w:r>
          </w:p>
          <w:p w:rsidR="00000000" w:rsidDel="00000000" w:rsidP="00000000" w:rsidRDefault="00000000" w:rsidRPr="00000000" w14:paraId="000000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 notificación, entrega o puesta a disposición de información en una modalidad o formato distinto al solicitado;</w:t>
            </w:r>
          </w:p>
          <w:p w:rsidR="00000000" w:rsidDel="00000000" w:rsidP="00000000" w:rsidRDefault="00000000" w:rsidRPr="00000000" w14:paraId="0000007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entrega o puesta a disposición de información en un formato incomprensible y/o no accesible para el solicitante;</w:t>
            </w:r>
          </w:p>
          <w:p w:rsidR="00000000" w:rsidDel="00000000" w:rsidP="00000000" w:rsidRDefault="00000000" w:rsidRPr="00000000" w14:paraId="0000007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)Los costos o tiempos de entrega de la información; </w:t>
            </w:r>
          </w:p>
          <w:p w:rsidR="00000000" w:rsidDel="00000000" w:rsidP="00000000" w:rsidRDefault="00000000" w:rsidRPr="00000000" w14:paraId="0000008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falta de trámite a una solicitud;</w:t>
            </w:r>
          </w:p>
          <w:p w:rsidR="00000000" w:rsidDel="00000000" w:rsidP="00000000" w:rsidRDefault="00000000" w:rsidRPr="00000000" w14:paraId="0000008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negativa a permitir la consulta directa de la información;</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falta, deficiencia o insuficiencia de la fundamentación y/o motivación en la respuesta; o</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)La orientación a un trámite específico.</w:t>
            </w:r>
          </w:p>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La falta de respuesta a una solicitud de acceso a la información.</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Amatl tlen motlachilis motejtemolis ika tlen:</w:t>
            </w:r>
          </w:p>
          <w:p w:rsidR="00000000" w:rsidDel="00000000" w:rsidP="00000000" w:rsidRDefault="00000000" w:rsidRPr="00000000" w14:paraId="0000008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)Tlaxeloli tlen tentlainamalistli; </w:t>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Tlen moitoua kej axmoasi tlatoltlakuiloli;</w:t>
            </w:r>
          </w:p>
          <w:p w:rsidR="00000000" w:rsidDel="00000000" w:rsidP="00000000" w:rsidRDefault="00000000" w:rsidRPr="00000000" w14:paraId="000000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Tlen moitoua  kej axuili mochiua ika ne maseuali itlanauatilka;</w:t>
            </w:r>
          </w:p>
          <w:p w:rsidR="00000000" w:rsidDel="00000000" w:rsidP="00000000" w:rsidRDefault="00000000" w:rsidRPr="00000000" w14:paraId="0000008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)Axkana nochi o amo kuali temaktiliaj tentlainamalistli; </w:t>
            </w:r>
          </w:p>
          <w:p w:rsidR="00000000" w:rsidDel="00000000" w:rsidP="00000000" w:rsidRDefault="00000000" w:rsidRPr="00000000" w14:paraId="0000008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Tentlainamalistli tlen temaktilia axkana yanopa tlen motlajtlaniliaj;  </w:t>
            </w:r>
          </w:p>
          <w:p w:rsidR="00000000" w:rsidDel="00000000" w:rsidP="00000000" w:rsidRDefault="00000000" w:rsidRPr="00000000" w14:paraId="0000008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)Amokana tlanankiliaj ika se tlajtlanilistli ika iuiliska tentlainamalistli pan tlen moikuiltok pan tlanauatili; </w:t>
            </w:r>
          </w:p>
          <w:p w:rsidR="00000000" w:rsidDel="00000000" w:rsidP="00000000" w:rsidRDefault="00000000" w:rsidRPr="00000000" w14:paraId="000000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Teiljuilistli, temaktilistli o teillili katlia tentlainamalistli onka pan se tlamantli o pan seyok amachiualistli tlen motlajtlanilia;  </w:t>
            </w:r>
          </w:p>
          <w:p w:rsidR="00000000" w:rsidDel="00000000" w:rsidP="00000000" w:rsidRDefault="00000000" w:rsidRPr="00000000" w14:paraId="0000008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Temaktilistli o teillili katlia tlatoltlakuiloli onka pan se amatlakuiloli tlen amo uili mopoua o amo kaxilis tlen anke tlajtlanketl;</w:t>
            </w:r>
          </w:p>
          <w:p w:rsidR="00000000" w:rsidDel="00000000" w:rsidP="00000000" w:rsidRDefault="00000000" w:rsidRPr="00000000" w14:paraId="0000008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)Tlaxtlauili o tlen tonati motemaktilis tentlainamalistli; </w:t>
            </w:r>
          </w:p>
          <w:p w:rsidR="00000000" w:rsidDel="00000000" w:rsidP="00000000" w:rsidRDefault="00000000" w:rsidRPr="00000000" w14:paraId="0000009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)Poliuilistli tlen mochiuas se tlajtlanilistli;</w:t>
            </w:r>
          </w:p>
          <w:p w:rsidR="00000000" w:rsidDel="00000000" w:rsidP="00000000" w:rsidRDefault="00000000" w:rsidRPr="00000000" w14:paraId="000000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)Tlen axkinekij ma xitlauak motemo tentlainamalistli;</w:t>
            </w:r>
          </w:p>
          <w:p w:rsidR="00000000" w:rsidDel="00000000" w:rsidP="00000000" w:rsidRDefault="00000000" w:rsidRPr="00000000" w14:paraId="0000009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)Poliuilistli, axuilistli o axamoasi  tlen nelkuali uan tsontlalantli ika tlanankilistli; </w:t>
            </w:r>
          </w:p>
          <w:p w:rsidR="00000000" w:rsidDel="00000000" w:rsidP="00000000" w:rsidRDefault="00000000" w:rsidRPr="00000000" w14:paraId="000000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)Tetlaijkilili ika san sej tlajtlanilistli. </w:t>
            </w:r>
          </w:p>
          <w:p w:rsidR="00000000" w:rsidDel="00000000" w:rsidP="00000000" w:rsidRDefault="00000000" w:rsidRPr="00000000" w14:paraId="00000094">
            <w:pPr>
              <w:keepNext w:val="0"/>
              <w:keepLines w:val="0"/>
              <w:pageBreakBefore w:val="0"/>
              <w:widowControl w:val="1"/>
              <w:numPr>
                <w:ilvl w:val="0"/>
                <w:numId w:val="3"/>
              </w:numPr>
              <w:pBdr>
                <w:top w:space="0" w:sz="0" w:val="nil"/>
                <w:left w:space="0" w:sz="0" w:val="nil"/>
                <w:bottom w:color="000000" w:space="1" w:sz="12" w:val="single"/>
                <w:right w:space="0" w:sz="0" w:val="nil"/>
                <w:between w:space="0" w:sz="0" w:val="nil"/>
              </w:pBdr>
              <w:shd w:fill="auto" w:val="clear"/>
              <w:spacing w:after="0" w:before="0" w:line="240" w:lineRule="auto"/>
              <w:ind w:left="765" w:right="0" w:hanging="720"/>
              <w:jc w:val="both"/>
              <w:rPr>
                <w:rFonts w:ascii="Calibri" w:cs="Calibri" w:eastAsia="Calibri" w:hAnsi="Calibri"/>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Amokana tlanankiliaj ika se tlajtlanilistli ika iuiliska tentlainamalistli.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5"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8.- Explicar Razones o Motivos de Inconformidad en forma concreta  (Art. 169, Fr. VII LTAIPNL):</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CHIKUEYI.-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Xitlajtlato kenke amo tineki ika kuajkualtsi tlatoli (Tlanauatili makuilpouali uan expouali uan chiknaui, Fr. VII LTAIPNL):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9.- Copia de los documentos justificativos de la personalidad, solicitud de información, respuesta, etc. (Art. 169, Fr. VIII LTAIPNL):</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CHIKNAUI. Ixkopinamatl kampa moitoua katsa itlamatil, tlajtlanilistli ika tentlainamalistli, tlanankilistli, sekinok (Tlanauatili makuilpouali uan expouali uan chiknaui, Fr. VIII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8612.0" w:type="dxa"/>
              <w:jc w:val="left"/>
              <w:tblLayout w:type="fixed"/>
              <w:tblLook w:val="0000"/>
            </w:tblPr>
            <w:tblGrid>
              <w:gridCol w:w="2867"/>
              <w:gridCol w:w="2876"/>
              <w:gridCol w:w="2869"/>
              <w:tblGridChange w:id="0">
                <w:tblGrid>
                  <w:gridCol w:w="2867"/>
                  <w:gridCol w:w="2876"/>
                  <w:gridCol w:w="2869"/>
                </w:tblGrid>
              </w:tblGridChange>
            </w:tblGrid>
            <w:tr>
              <w:trPr>
                <w:cantSplit w:val="0"/>
                <w:tblHeader w:val="0"/>
              </w:trPr>
              <w:tc>
                <w:tcPr>
                  <w:shd w:fill="auto" w:val="clea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3" name=""/>
                            <a:graphic>
                              <a:graphicData uri="http://schemas.microsoft.com/office/word/2010/wordprocessingShape">
                                <wps:wsp>
                                  <wps:cNvSpPr/>
                                  <wps:cNvPr id="14" name="Shape 14"/>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3" name="image14.png"/>
                            <a:graphic>
                              <a:graphicData uri="http://schemas.openxmlformats.org/drawingml/2006/picture">
                                <pic:pic>
                                  <pic:nvPicPr>
                                    <pic:cNvPr id="0" name="image14.png"/>
                                    <pic:cNvPicPr preferRelativeResize="0"/>
                                  </pic:nvPicPr>
                                  <pic:blipFill>
                                    <a:blip r:embed="rId10"/>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Solicitud de Información</w:t>
                  </w:r>
                </w:p>
              </w:tc>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5" name=""/>
                            <a:graphic>
                              <a:graphicData uri="http://schemas.microsoft.com/office/word/2010/wordprocessingShape">
                                <wps:wsp>
                                  <wps:cNvSpPr/>
                                  <wps:cNvPr id="6" name="Shape 6"/>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Notificación de la respuesta</w:t>
                  </w:r>
                </w:p>
              </w:tc>
              <w:tc>
                <w:tcPr>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-25399</wp:posOffset>
                            </wp:positionH>
                            <wp:positionV relativeFrom="paragraph">
                              <wp:posOffset>88900</wp:posOffset>
                            </wp:positionV>
                            <wp:extent cx="171450" cy="210185"/>
                            <wp:effectExtent b="0" l="0" r="0" t="0"/>
                            <wp:wrapNone/>
                            <wp:docPr id="14" name=""/>
                            <a:graphic>
                              <a:graphicData uri="http://schemas.microsoft.com/office/word/2010/wordprocessingShape">
                                <wps:wsp>
                                  <wps:cNvSpPr/>
                                  <wps:cNvPr id="15" name="Shape 15"/>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-25399</wp:posOffset>
                            </wp:positionH>
                            <wp:positionV relativeFrom="paragraph">
                              <wp:posOffset>88900</wp:posOffset>
                            </wp:positionV>
                            <wp:extent cx="171450" cy="210185"/>
                            <wp:effectExtent b="0" l="0" r="0" t="0"/>
                            <wp:wrapNone/>
                            <wp:docPr id="14"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Copias de Traslado (1 para cada Autoridad Demandada)</w:t>
                  </w:r>
                </w:p>
              </w:tc>
            </w:tr>
            <w:tr>
              <w:trPr>
                <w:cantSplit w:val="0"/>
                <w:tblHeader w:val="0"/>
              </w:trPr>
              <w:tc>
                <w:tcPr>
                  <w:shd w:fill="auto" w:val="clea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5" name=""/>
                            <a:graphic>
                              <a:graphicData uri="http://schemas.microsoft.com/office/word/2010/wordprocessingShape">
                                <wps:wsp>
                                  <wps:cNvSpPr/>
                                  <wps:cNvPr id="16" name="Shape 16"/>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5" name="image16.png"/>
                            <a:graphic>
                              <a:graphicData uri="http://schemas.openxmlformats.org/drawingml/2006/picture">
                                <pic:pic>
                                  <pic:nvPicPr>
                                    <pic:cNvPr id="0" name="image16.png"/>
                                    <pic:cNvPicPr preferRelativeResize="0"/>
                                  </pic:nvPicPr>
                                  <pic:blipFill>
                                    <a:blip r:embed="rId13"/>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Acto o Resolución emitida por el Sujeto Obligado</w:t>
                  </w:r>
                </w:p>
              </w:tc>
              <w:tc>
                <w:tcPr>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8" name=""/>
                            <a:graphic>
                              <a:graphicData uri="http://schemas.microsoft.com/office/word/2010/wordprocessingShape">
                                <wps:wsp>
                                  <wps:cNvSpPr/>
                                  <wps:cNvPr id="9" name="Shape 9"/>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8" name="image9.png"/>
                            <a:graphic>
                              <a:graphicData uri="http://schemas.openxmlformats.org/drawingml/2006/picture">
                                <pic:pic>
                                  <pic:nvPicPr>
                                    <pic:cNvPr id="0" name="image9.png"/>
                                    <pic:cNvPicPr preferRelativeResize="0"/>
                                  </pic:nvPicPr>
                                  <pic:blipFill>
                                    <a:blip r:embed="rId14"/>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Carta Poder (en caso de ser representante)</w:t>
                  </w:r>
                </w:p>
              </w:tc>
              <w:tc>
                <w:tcPr>
                  <w:shd w:fill="auto" w:val="clea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-25399</wp:posOffset>
                            </wp:positionH>
                            <wp:positionV relativeFrom="paragraph">
                              <wp:posOffset>63500</wp:posOffset>
                            </wp:positionV>
                            <wp:extent cx="171450" cy="210185"/>
                            <wp:effectExtent b="0" l="0" r="0" t="0"/>
                            <wp:wrapNone/>
                            <wp:docPr id="6" name=""/>
                            <a:graphic>
                              <a:graphicData uri="http://schemas.microsoft.com/office/word/2010/wordprocessingShape">
                                <wps:wsp>
                                  <wps:cNvSpPr/>
                                  <wps:cNvPr id="7" name="Shape 7"/>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-25399</wp:posOffset>
                            </wp:positionH>
                            <wp:positionV relativeFrom="paragraph">
                              <wp:posOffset>63500</wp:posOffset>
                            </wp:positionV>
                            <wp:extent cx="171450" cy="210185"/>
                            <wp:effectExtent b="0" l="0" r="0" t="0"/>
                            <wp:wrapNone/>
                            <wp:docPr id="6" name="image7.png"/>
                            <a:graphic>
                              <a:graphicData uri="http://schemas.openxmlformats.org/drawingml/2006/picture">
                                <pic:pic>
                                  <pic:nvPicPr>
                                    <pic:cNvPr id="0" name="image7.png"/>
                                    <pic:cNvPicPr preferRelativeResize="0"/>
                                  </pic:nvPicPr>
                                  <pic:blipFill>
                                    <a:blip r:embed="rId15"/>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Otras Pruebas</w:t>
                  </w:r>
                </w:p>
              </w:tc>
            </w:tr>
          </w:tbl>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bl>
            <w:tblPr>
              <w:tblStyle w:val="Table6"/>
              <w:tblW w:w="8612.0" w:type="dxa"/>
              <w:jc w:val="left"/>
              <w:tblLayout w:type="fixed"/>
              <w:tblLook w:val="0000"/>
            </w:tblPr>
            <w:tblGrid>
              <w:gridCol w:w="2876"/>
              <w:gridCol w:w="2867"/>
              <w:gridCol w:w="2869"/>
              <w:tblGridChange w:id="0">
                <w:tblGrid>
                  <w:gridCol w:w="2876"/>
                  <w:gridCol w:w="2867"/>
                  <w:gridCol w:w="2869"/>
                </w:tblGrid>
              </w:tblGridChange>
            </w:tblGrid>
            <w:tr>
              <w:trPr>
                <w:cantSplit w:val="0"/>
                <w:tblHeader w:val="0"/>
              </w:trPr>
              <w:tc>
                <w:tcPr>
                  <w:shd w:fill="auto" w:val="clea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2" name=""/>
                            <a:graphic>
                              <a:graphicData uri="http://schemas.microsoft.com/office/word/2010/wordprocessingShape">
                                <wps:wsp>
                                  <wps:cNvSpPr/>
                                  <wps:cNvPr id="13" name="Shape 13"/>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2" name="image13.png"/>
                            <a:graphic>
                              <a:graphicData uri="http://schemas.openxmlformats.org/drawingml/2006/picture">
                                <pic:pic>
                                  <pic:nvPicPr>
                                    <pic:cNvPr id="0" name="image13.png"/>
                                    <pic:cNvPicPr preferRelativeResize="0"/>
                                  </pic:nvPicPr>
                                  <pic:blipFill>
                                    <a:blip r:embed="rId16"/>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Tlajtlanilistli ika tentlainamalistli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7" name=""/>
                            <a:graphic>
                              <a:graphicData uri="http://schemas.microsoft.com/office/word/2010/wordprocessingShape">
                                <wps:wsp>
                                  <wps:cNvSpPr/>
                                  <wps:cNvPr id="18" name="Shape 18"/>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7" name="image18.png"/>
                            <a:graphic>
                              <a:graphicData uri="http://schemas.openxmlformats.org/drawingml/2006/picture">
                                <pic:pic>
                                  <pic:nvPicPr>
                                    <pic:cNvPr id="0" name="image18.png"/>
                                    <pic:cNvPicPr preferRelativeResize="0"/>
                                  </pic:nvPicPr>
                                  <pic:blipFill>
                                    <a:blip r:embed="rId17"/>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Amatenotsali    tlen tlanankilistli</w:t>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-25399</wp:posOffset>
                            </wp:positionH>
                            <wp:positionV relativeFrom="paragraph">
                              <wp:posOffset>88900</wp:posOffset>
                            </wp:positionV>
                            <wp:extent cx="171450" cy="210185"/>
                            <wp:effectExtent b="0" l="0" r="0" t="0"/>
                            <wp:wrapNone/>
                            <wp:docPr id="2" name=""/>
                            <a:graphic>
                              <a:graphicData uri="http://schemas.microsoft.com/office/word/2010/wordprocessingShape">
                                <wps:wsp>
                                  <wps:cNvSpPr/>
                                  <wps:cNvPr id="3" name="Shape 3"/>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-25399</wp:posOffset>
                            </wp:positionH>
                            <wp:positionV relativeFrom="paragraph">
                              <wp:posOffset>88900</wp:posOffset>
                            </wp:positionV>
                            <wp:extent cx="171450" cy="210185"/>
                            <wp:effectExtent b="0" l="0" r="0" t="0"/>
                            <wp:wrapNone/>
                            <wp:docPr id="2" name="image3.png"/>
                            <a:graphic>
                              <a:graphicData uri="http://schemas.openxmlformats.org/drawingml/2006/picture">
                                <pic:pic>
                                  <pic:nvPicPr>
                                    <pic:cNvPr id="0" name="image3.png"/>
                                    <pic:cNvPicPr preferRelativeResize="0"/>
                                  </pic:nvPicPr>
                                  <pic:blipFill>
                                    <a:blip r:embed="rId18"/>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Ixkopintli tlen pan yajkej (se ika sejse tlanauatijketl)</w:t>
                  </w:r>
                </w:p>
              </w:tc>
            </w:tr>
            <w:tr>
              <w:trPr>
                <w:cantSplit w:val="0"/>
                <w:tblHeader w:val="0"/>
              </w:trPr>
              <w:tc>
                <w:tcPr>
                  <w:shd w:fill="auto" w:val="clea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0" name=""/>
                            <a:graphic>
                              <a:graphicData uri="http://schemas.microsoft.com/office/word/2010/wordprocessingShape">
                                <wps:wsp>
                                  <wps:cNvSpPr/>
                                  <wps:cNvPr id="11" name="Shape 11"/>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0" name="image11.png"/>
                            <a:graphic>
                              <a:graphicData uri="http://schemas.openxmlformats.org/drawingml/2006/picture">
                                <pic:pic>
                                  <pic:nvPicPr>
                                    <pic:cNvPr id="0" name="image11.png"/>
                                    <pic:cNvPicPr preferRelativeResize="0"/>
                                  </pic:nvPicPr>
                                  <pic:blipFill>
                                    <a:blip r:embed="rId19"/>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Tlakualtlalili  o  Yoltlalistli  mokualchitok  ika  maseuali itlanauatil</w:t>
                  </w:r>
                </w:p>
              </w:tc>
              <w:tc>
                <w:tcPr>
                  <w:shd w:fill="auto" w:val="clea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 name=""/>
                            <a:graphic>
                              <a:graphicData uri="http://schemas.microsoft.com/office/word/2010/wordprocessingShape">
                                <wps:wsp>
                                  <wps:cNvSpPr/>
                                  <wps:cNvPr id="2" name="Shape 2"/>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-38099</wp:posOffset>
                            </wp:positionH>
                            <wp:positionV relativeFrom="paragraph">
                              <wp:posOffset>76200</wp:posOffset>
                            </wp:positionV>
                            <wp:extent cx="171450" cy="210185"/>
                            <wp:effectExtent b="0" l="0" r="0" t="0"/>
                            <wp:wrapNone/>
                            <wp:docPr id="1" name="image2.png"/>
                            <a:graphic>
                              <a:graphicData uri="http://schemas.openxmlformats.org/drawingml/2006/picture">
                                <pic:pic>
                                  <pic:nvPicPr>
                                    <pic:cNvPr id="0" name="image2.png"/>
                                    <pic:cNvPicPr preferRelativeResize="0"/>
                                  </pic:nvPicPr>
                                  <pic:blipFill>
                                    <a:blip r:embed="rId20"/>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Tejkoua amatl (tlaj anke teixnextia)</w:t>
                  </w:r>
                </w:p>
              </w:tc>
              <w:tc>
                <w:tcPr>
                  <w:shd w:fill="auto" w:val="clea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-25399</wp:posOffset>
                            </wp:positionH>
                            <wp:positionV relativeFrom="paragraph">
                              <wp:posOffset>63500</wp:posOffset>
                            </wp:positionV>
                            <wp:extent cx="171450" cy="210185"/>
                            <wp:effectExtent b="0" l="0" r="0" t="0"/>
                            <wp:wrapNone/>
                            <wp:docPr id="16" name=""/>
                            <a:graphic>
                              <a:graphicData uri="http://schemas.microsoft.com/office/word/2010/wordprocessingShape">
                                <wps:wsp>
                                  <wps:cNvSpPr/>
                                  <wps:cNvPr id="17" name="Shape 17"/>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-25399</wp:posOffset>
                            </wp:positionH>
                            <wp:positionV relativeFrom="paragraph">
                              <wp:posOffset>63500</wp:posOffset>
                            </wp:positionV>
                            <wp:extent cx="171450" cy="210185"/>
                            <wp:effectExtent b="0" l="0" r="0" t="0"/>
                            <wp:wrapNone/>
                            <wp:docPr id="16" name="image17.png"/>
                            <a:graphic>
                              <a:graphicData uri="http://schemas.openxmlformats.org/drawingml/2006/picture">
                                <pic:pic>
                                  <pic:nvPicPr>
                                    <pic:cNvPr id="0" name="image17.png"/>
                                    <pic:cNvPicPr preferRelativeResize="0"/>
                                  </pic:nvPicPr>
                                  <pic:blipFill>
                                    <a:blip r:embed="rId21"/>
                                    <a:srcRect/>
                                    <a:stretch>
                                      <a:fillRect/>
                                    </a:stretch>
                                  </pic:blipFill>
                                  <pic:spPr>
                                    <a:xfrm>
                                      <a:off x="0" y="0"/>
                                      <a:ext cx="171450" cy="210185"/>
                                    </a:xfrm>
                                    <a:prstGeom prst="rect"/>
                                    <a:ln/>
                                  </pic:spPr>
                                </pic:pic>
                              </a:graphicData>
                            </a:graphic>
                          </wp:anchor>
                        </w:drawing>
                      </mc:Fallback>
                    </mc:AlternateConten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Sekinok tlamantli</w:t>
                  </w:r>
                </w:p>
              </w:tc>
            </w:tr>
          </w:tbl>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10.- En su caso, detallar otras pruebas que se consideren procedentes o necesarias hacer del conocimiento del</w:t>
            </w:r>
            <w:r w:rsidDel="00000000" w:rsidR="00000000" w:rsidRPr="00000000">
              <w:rPr>
                <w:b w:val="1"/>
                <w:sz w:val="22"/>
                <w:szCs w:val="22"/>
                <w:rtl w:val="0"/>
              </w:rPr>
              <w:t xml:space="preserve"> INFONL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(Art. 169, Último Párrafo LTAIPNL):</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MATLAKTLI.- Ika ya, ma kuali mochiua  ika sekinok tlamantli tlen moitos kej kena uelis o monekis mochiuas ika itlamatilil tlen </w:t>
            </w:r>
            <w:r w:rsidDel="00000000" w:rsidR="00000000" w:rsidRPr="00000000">
              <w:rPr>
                <w:b w:val="1"/>
                <w:sz w:val="22"/>
                <w:szCs w:val="22"/>
                <w:rtl w:val="0"/>
              </w:rPr>
              <w:t xml:space="preserve">INFONL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(Tlanauatili makuilpouali uan expouali uan chiknaui, itsontlamiliska  LTAIPNL):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______________________________________________________________________________</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Nota: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requiere más espacio indique el número hojas que se adjuntan: ___________</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Xikita: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Tlaj tineki achiyok kampa titlajkuilos xikito keski amatl ma mosalo: ___________</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11.- Fundamentación:   </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MATLAKTLI UAN SE.-  Ixpaleuilistli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COMPETENCIA: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Tiene </w:t>
            </w:r>
            <w:r w:rsidDel="00000000" w:rsidR="00000000" w:rsidRPr="00000000">
              <w:rPr>
                <w:sz w:val="22"/>
                <w:szCs w:val="22"/>
                <w:rtl w:val="0"/>
              </w:rPr>
              <w:t xml:space="preserve">el INFONL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competencia para conocer del presente asunto, de conformidad con lo dispuesto en los artículo 6 de la Constitución Política del Estado Libre y Soberano de Nuevo León, 6, fracción V, de la Constitución Política del Estado Libre y Soberano de Nuevo León, así como en lo dispuesto por los artículos 1, 2, 3, 38, 43, 44, tercer párrafo, y 54, fracciones II y IV, de la Ley de Transparencia y Acceso a la Información Pública del Estado de Nuevo León.</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Matilistli: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Kipia nopa </w:t>
            </w:r>
            <w:r w:rsidDel="00000000" w:rsidR="00000000" w:rsidRPr="00000000">
              <w:rPr>
                <w:sz w:val="22"/>
                <w:szCs w:val="22"/>
                <w:rtl w:val="0"/>
              </w:rPr>
              <w:t xml:space="preserve">INFONL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matilistli kampa moixpatis tlamantli tlen moneki, tlen motemachia ika tlen moitojtok ipan ne chikuase tlanauatili tlen nochi tlaltipaktli Tlatilantli majaualistli nelueyi Nuevo León, chikuase, tlaxeloli makuili tlanauatili tlen nochi tlaltipaktli Tlatilantli majaualistli nelueyi Nuevo León, ijkenopa kej tlen eltok pan ne tlanauatili tlen se, ome, eyi, sempouali uan matlaktli uan chikueyi, ompouali uan eyi, ompouali uan naui, ipan tlen eyi tlapeualtili, uan ompouali uan matlaktli uan naui, tlaxeloli ome uan naui,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PROCEDIMIENTO: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procedimiento a seguir se encuentra regulado por el artículo 175</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la Ley de Transparencia y Acceso a la Información Pública del Estado de Nuevo León.</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Mochichiualistli: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Kej mochichiuas tlen motokuilis kuali eltok pan ne tlanauatili makuilpouali uan expouali uan matlaktli uan makuili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 </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ACCIÓN: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Fundo la procedencia de mi derecho de acción en los artículos 167, 168 y demás aplicables de la Ley de Transparencia y Acceso a la Información Pública del Estado de Nuevo León.</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Tekitl: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Nipolouiltia tlen moyoltia tlen notlapaleuitlanauatil tlen mochiua pan ne tlanauatili  makuilpouali uan expouali uan chikome, makuilpouali uan expouali uan chikueyi uan nojkia motekiuiya pan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highlight w:val="whit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12.- Consentimiento de Datos Personales: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MATLAKTLI UAN OME.- Tlalnamikilistli pan tlajkuiloltlaixnextokayotl</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Manifiesto mi consentimiento para el solo efecto de que mis datos personales puedan ser mencionados al discutirse el presente recurso de revisión en la respectiva sesión del Pleno d</w:t>
            </w:r>
            <w:r w:rsidDel="00000000" w:rsidR="00000000" w:rsidRPr="00000000">
              <w:rPr>
                <w:sz w:val="22"/>
                <w:szCs w:val="22"/>
                <w:rtl w:val="0"/>
              </w:rPr>
              <w:t xml:space="preserve">el INFONL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así como que sean publicados en la resolución que se emita.</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25400</wp:posOffset>
                      </wp:positionH>
                      <wp:positionV relativeFrom="paragraph">
                        <wp:posOffset>152400</wp:posOffset>
                      </wp:positionV>
                      <wp:extent cx="171450" cy="210185"/>
                      <wp:effectExtent b="0" l="0" r="0" t="0"/>
                      <wp:wrapNone/>
                      <wp:docPr id="18" name=""/>
                      <a:graphic>
                        <a:graphicData uri="http://schemas.microsoft.com/office/word/2010/wordprocessingShape">
                          <wps:wsp>
                            <wps:cNvSpPr/>
                            <wps:cNvPr id="19" name="Shape 19"/>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25400</wp:posOffset>
                      </wp:positionH>
                      <wp:positionV relativeFrom="paragraph">
                        <wp:posOffset>152400</wp:posOffset>
                      </wp:positionV>
                      <wp:extent cx="171450" cy="210185"/>
                      <wp:effectExtent b="0" l="0" r="0" t="0"/>
                      <wp:wrapNone/>
                      <wp:docPr id="18" name="image19.png"/>
                      <a:graphic>
                        <a:graphicData uri="http://schemas.openxmlformats.org/drawingml/2006/picture">
                          <pic:pic>
                            <pic:nvPicPr>
                              <pic:cNvPr id="0" name="image19.png"/>
                              <pic:cNvPicPr preferRelativeResize="0"/>
                            </pic:nvPicPr>
                            <pic:blipFill>
                              <a:blip r:embed="rId22"/>
                              <a:srcRect/>
                              <a:stretch>
                                <a:fillRect/>
                              </a:stretch>
                            </pic:blipFill>
                            <pic:spPr>
                              <a:xfrm>
                                <a:off x="0" y="0"/>
                                <a:ext cx="171450" cy="210185"/>
                              </a:xfrm>
                              <a:prstGeom prst="rect"/>
                              <a:ln/>
                            </pic:spPr>
                          </pic:pic>
                        </a:graphicData>
                      </a:graphic>
                    </wp:anchor>
                  </w:drawing>
                </mc:Fallback>
              </mc:AlternateContent>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1879600</wp:posOffset>
                      </wp:positionH>
                      <wp:positionV relativeFrom="paragraph">
                        <wp:posOffset>152400</wp:posOffset>
                      </wp:positionV>
                      <wp:extent cx="171450" cy="210185"/>
                      <wp:effectExtent b="0" l="0" r="0" t="0"/>
                      <wp:wrapNone/>
                      <wp:docPr id="11" name=""/>
                      <a:graphic>
                        <a:graphicData uri="http://schemas.microsoft.com/office/word/2010/wordprocessingShape">
                          <wps:wsp>
                            <wps:cNvSpPr/>
                            <wps:cNvPr id="12" name="Shape 12"/>
                            <wps:spPr>
                              <a:xfrm>
                                <a:off x="5265360" y="3679920"/>
                                <a:ext cx="161280" cy="200160"/>
                              </a:xfrm>
                              <a:custGeom>
                                <a:rect b="b" l="l" r="r" t="t"/>
                                <a:pathLst>
                                  <a:path extrusionOk="0" h="21600" w="21600">
                                    <a:moveTo>
                                      <a:pt x="0" y="0"/>
                                    </a:moveTo>
                                    <a:lnTo>
                                      <a:pt x="21600" y="0"/>
                                    </a:lnTo>
                                    <a:lnTo>
                                      <a:pt x="21600" y="21600"/>
                                    </a:lnTo>
                                    <a:lnTo>
                                      <a:pt x="0" y="21600"/>
                                    </a:lnTo>
                                    <a:close/>
                                  </a:path>
                                </a:pathLst>
                              </a:custGeom>
                              <a:solidFill>
                                <a:srgbClr val="FFFFFF"/>
                              </a:solidFill>
                              <a:ln cap="flat" cmpd="sng" w="9525">
                                <a:solidFill>
                                  <a:srgbClr val="000000"/>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1879600</wp:posOffset>
                      </wp:positionH>
                      <wp:positionV relativeFrom="paragraph">
                        <wp:posOffset>152400</wp:posOffset>
                      </wp:positionV>
                      <wp:extent cx="171450" cy="210185"/>
                      <wp:effectExtent b="0" l="0" r="0" t="0"/>
                      <wp:wrapNone/>
                      <wp:docPr id="11" name="image12.png"/>
                      <a:graphic>
                        <a:graphicData uri="http://schemas.openxmlformats.org/drawingml/2006/picture">
                          <pic:pic>
                            <pic:nvPicPr>
                              <pic:cNvPr id="0" name="image12.png"/>
                              <pic:cNvPicPr preferRelativeResize="0"/>
                            </pic:nvPicPr>
                            <pic:blipFill>
                              <a:blip r:embed="rId23"/>
                              <a:srcRect/>
                              <a:stretch>
                                <a:fillRect/>
                              </a:stretch>
                            </pic:blipFill>
                            <pic:spPr>
                              <a:xfrm>
                                <a:off x="0" y="0"/>
                                <a:ext cx="171450" cy="210185"/>
                              </a:xfrm>
                              <a:prstGeom prst="rect"/>
                              <a:ln/>
                            </pic:spPr>
                          </pic:pic>
                        </a:graphicData>
                      </a:graphic>
                    </wp:anchor>
                  </w:drawing>
                </mc:Fallback>
              </mc:AlternateContent>
            </w:r>
          </w:p>
          <w:tbl>
            <w:tblPr>
              <w:tblStyle w:val="Table7"/>
              <w:tblW w:w="5846.0" w:type="dxa"/>
              <w:jc w:val="left"/>
              <w:tblLayout w:type="fixed"/>
              <w:tblLook w:val="0000"/>
            </w:tblPr>
            <w:tblGrid>
              <w:gridCol w:w="2923"/>
              <w:gridCol w:w="2923"/>
              <w:tblGridChange w:id="0">
                <w:tblGrid>
                  <w:gridCol w:w="2923"/>
                  <w:gridCol w:w="2923"/>
                </w:tblGrid>
              </w:tblGridChange>
            </w:tblGrid>
            <w:tr>
              <w:trPr>
                <w:cantSplit w:val="0"/>
                <w:tblHeader w:val="0"/>
              </w:trPr>
              <w:tc>
                <w:tcPr>
                  <w:shd w:fill="auto" w:val="clear"/>
                </w:tcPr>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Sí</w:t>
                  </w:r>
                </w:p>
              </w:tc>
              <w:tc>
                <w:tcPr>
                  <w:shd w:fill="auto" w:val="clear"/>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No</w:t>
                  </w:r>
                </w:p>
              </w:tc>
            </w:tr>
          </w:tbl>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Nota: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caso de no señalarse opción alguna, se considerará como NEGATIVA la Difusión de los datos personales del recurrente.</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Nikitoua ika notlalnamikilis ma san motekuui notlajkuiloltlaixnextokayo uilis moitos kema motlajtlatos pan nopa tlatemolistli kema onkas xitlaua tlen tlanauatili, ijkenopa kej ma monexti pan tlakualtlalili kej moitoua. </w:t>
            </w:r>
          </w:p>
          <w:tbl>
            <w:tblPr>
              <w:tblStyle w:val="Table8"/>
              <w:tblW w:w="5846.0" w:type="dxa"/>
              <w:jc w:val="left"/>
              <w:tblLayout w:type="fixed"/>
              <w:tblLook w:val="0000"/>
            </w:tblPr>
            <w:tblGrid>
              <w:gridCol w:w="2923"/>
              <w:gridCol w:w="2923"/>
              <w:tblGridChange w:id="0">
                <w:tblGrid>
                  <w:gridCol w:w="2923"/>
                  <w:gridCol w:w="2923"/>
                </w:tblGrid>
              </w:tblGridChange>
            </w:tblGrid>
            <w:tr>
              <w:trPr>
                <w:cantSplit w:val="0"/>
                <w:tblHeader w:val="0"/>
              </w:trPr>
              <w:tc>
                <w:tcPr>
                  <w:shd w:fill="auto" w:val="clear"/>
                </w:tcPr>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Kena </w:t>
                  </w:r>
                </w:p>
              </w:tc>
              <w:tc>
                <w:tcPr>
                  <w:shd w:fill="auto" w:val="clear"/>
                </w:tcPr>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Axkana/amo</w:t>
                  </w:r>
                </w:p>
              </w:tc>
            </w:tr>
          </w:tbl>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Xikita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Tlaj axkana momanextis yonsej tlamantli tlen eltok, uankino moiljuis kejse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ma moito tlajkuiloltlaixnextokayotl anke tlajtlanketl.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13.- Puntos Petitorios:  </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MATLAKTLI UAN EYI.- Tlamantli tlen motlajtlaniliaj: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Por lo anteriormente expuesto y fundado, atentamente solicito al </w:t>
            </w:r>
            <w:r w:rsidDel="00000000" w:rsidR="00000000" w:rsidRPr="00000000">
              <w:rPr>
                <w:b w:val="1"/>
                <w:sz w:val="22"/>
                <w:szCs w:val="22"/>
                <w:rtl w:val="0"/>
              </w:rPr>
              <w:t xml:space="preserve">INFONL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Tlen namantsi moixmatki uan moyolkuik, ya tlauel motlajtlani ipan nopa </w:t>
            </w:r>
            <w:r w:rsidDel="00000000" w:rsidR="00000000" w:rsidRPr="00000000">
              <w:rPr>
                <w:b w:val="1"/>
                <w:sz w:val="22"/>
                <w:szCs w:val="22"/>
                <w:rtl w:val="0"/>
              </w:rPr>
              <w:t xml:space="preserve">INFONL</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PRIMERO: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 admita a trámite el presente recurso de revisión y se notifique al sujeto obligado ante quien se solicitó la información en su recinto oficial, para que dentro del término legal ofrezca su informe justificado y aporte las pruebas que considere pertinentes.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Echtoui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Moselia ma monemili tlen moneki motemos uan ma moteiljui ika maseuali itlanauatika anke ajkia motlajtlanili tlajtlanilkuiloli ipan itlanauatilteki, ijkino pan tlen tejkouatlanauatili  temakas kuajkualtsi tlen kichijki uan nojkia tenextilis tlen kitos kej kipia kej momatis.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SEGUNDO: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Que en ejercicio de las atribuciones que les concede el artículo 54, fracciones II y IV de la Ley de Transparencia y Acceso a la Información Pública del Estado de Nuevo León, una vez agotado el procedimiento establecido en la misma, se dicte resolución favorable a mis pretensiones y se ordene al sujeto obligado el debido cumplimiento de la misma; asimismo, se sirva imponer las sanciones que correspondan al sujeto obligado por incumplimiento a la citada Ley.</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Ompayotl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Kej pan tekitl tlen iaxka temaktilia pan ne tlanauatili ompouali uan matlaktli uan naui, tlaxeloli ome uan naui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  kema se tlankia tlen moneki mochiuas ika san yaya, ma moito tlayotlalistli ika kuali nonemilis uan ma killikaj ne maseuali itlanauatika ma kichiua tlen moneki ika san yaya; nojkia, uilis motlajkotlalis ika tlaxtlauili tlen monekis ne maseuali itlanauatika tlaj axkana kichiuas tlen moikuiltok pan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Tejkouatlanauatili.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TERCERO: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Suplir las deficiencias del recurso de revisión, atento a lo dispuesto en los artículos 14 y 171 de la Ley de Transparencia y Acceso a la Información Pública del Estado de Nuevo León.</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sz w:val="22"/>
                <w:szCs w:val="22"/>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Expayotl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Tentejtemolistli tlen nojka polouis pan temolistli, tlajlamiktilistli pan tlen moikuiltok tlanauatili matlaktli uan naui uan makuilpouali uan expouali uan matlaktli uan se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 </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PROTESTO LO NECESARIO EN DERECHO</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Monterrey, Nuevo León a _______/________/________</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ATENTAMENTE,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NIKITOUA TLEN MONEKI PAN TLAPALEUILTLANAUATILI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Monterrey, Nuevo León a _______/________/________</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AJKIA TLAKUILOUA,</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(s)                                  Apellido Paterno                                Apellido Materno</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Pseudónimo</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Nombre y firma del recurrente (Firma no necesaria en caso de presentación electrónica)</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Tokayotl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Tataitsonkiska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Nanaitsonkiska</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ó</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09"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Seyok tokayotl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Tokayotl uan tlamapacholi anke  tlajtlanketl  (axmonekis tlamapacholi tlaj motemakas ika pan teposajakatlakuilo)</w:t>
            </w:r>
            <w:r w:rsidDel="00000000" w:rsidR="00000000" w:rsidRPr="00000000">
              <w:rPr>
                <w:rFonts w:ascii="Palatino Linotype" w:cs="Palatino Linotype" w:eastAsia="Palatino Linotype" w:hAnsi="Palatino Linotype"/>
                <w:b w:val="0"/>
                <w:i w:val="0"/>
                <w:smallCaps w:val="0"/>
                <w:strike w:val="0"/>
                <w:color w:val="000000"/>
                <w:sz w:val="18"/>
                <w:szCs w:val="18"/>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bfbfbf" w:val="clea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Observaciones:  </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Tlachialistli:</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 caso de no haber señalado domicilio o correo electrónico para oír y recibir notificaciones, aún las de carácter personal, se harán por tabla de avisos.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(Artículo 169, fracción IV de la de la Ley de Transparencia y Acceso a la Información Pública del Estado de Nuevo León.)</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Tlaj axkana momanextis kani eua o tepostlajkuiloli kampa kikakis uan kiselis tlatenkaualistli, maski tlen ika san yaya, elis ika tepichtlatolpamitl tlen teiljuisej. (Tlanauatili makuilpouali uan expouali uan chiknaui, tlaxeloli naui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recurso de revisión procede por cualquiera de las siguientes causas: I. La clasificación de la información; II. La declaración de inexistencia de información; III. La declaración de incompetencia por el sujeto obligado; IV. La entrega de información incompleta; V. La entrega de información que no corresponda con lo solicitado; VI. La falta de respuesta a una solicitud de acceso a la información dentro de los plazos establecidos en la Ley; VII. La notificación, entrega o puesta a disposición de información en una modalidad o formato distinto al solicitado; VIII. La entrega o puesta a disposición de información en un formato incomprensible y/o no accesible para el solicitante; IX. Los costos o tiempos de entrega de la información; X. La falta de trámite a una solicitud; XI. La negativa a permitir la consulta directa de la información; XII. La falta, deficiencia o insuficiencia de la fundamentación y/o motivación en la respuesta; o XIII. La orientación a un trámite específico.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(Artículo 168, fracción IV de la de la Ley de Transparencia y Acceso a la Información Pública del Estado de Nuevo León.)</w:t>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Amatl tlen motlachilis motejtemolis ika sankatlaya tlen ni seki tlamantli: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 Tlaxeloli tlen tlatoltlakuiloli; II. Tlen moitoua kej axmoasi tlatoltlakuiloli; III. Tlen moitoua  kej axuili mochiua ika ne maseuali itlanauatilka; IV. Axkana nochi o amo kuali temaktiliaj tlatoltlakuiloli;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Tlatoltlakuiloli tlen temaktilia axkana yanopa tlen motlajtlaniliaj;  VI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Amokana tlanankiliaj ika se tlajtlanilistli ika iuiliska tlatoltlakuiloli pan tlen moikuiltok pan tlanauatili;  VII. Teiljuilistli, temaktilistli o teillili katlia tlatoltlakuiloli onka pan se tlamantli o pan seyok amachiualistli tlen motlajtlanilia;  VIII. Temaktilistli o teillili katlia tlatoltlakuiloli onka pan se amatlakuiloli tlen amo uili mopoua o amo kaxilis tlen anke tlajtlanketl; IX. Tlaxtlauili o tlen tonati motemaktilis tlatoltlakuiloli; X.  Poliuilistli tlen mochiuas se tlajtlanilistli; XI. Tlen axkinekij ma xitlauak motemo tlatoltlakuiloli; XII. Poliuilistli, axuilistli o axamoasi  tlen nelkuali uan tsontlalantli ika tlanankilistli; XIII. Tetlaijkilili ika san sej tlajtlanilistli. (Tlanauatili makuilpouali uan expouali uan chikueyi, tlaxeloli naui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 recurso de revisión deberá interponerse dentro de los 15-quince días hábiles siguientes a la notificación correspondientes o, en su caso, a partir del momento en que hayan transcurrido los términos establecidos para dar contestación a la solicitud de acceso a la información, supuesto en el que bastará que el solicitante acompañe al recurso de revisión el documento que pruebe la fecha en que presentó la solicitud.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(Artículo 167, fracción IV de la de la Ley de Transparencia y Acceso a la Información Pública del Estado de Nuevo León.)</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Amatl tlen motlachilis monekis motlajkotlalis ipan kaxtoli tonati tlen semanotipaj ipanoltika tlen monekis tlatenkaualistli, ika ya, ipan nopa tlatoktsi kema panotojka tlen pan tlatoli moixmatitok kampa tlanankilisej ika tlajtlanilistli uilistli tlajtlanilkuiloli, moitoua kej san uilis ika tlajtlanketl kiuikilis amatl tlen motlachilis tlakuilolamatl kampa kinextis tlen tonali temaktili nopa tlajtlanilistli. (Tlanauatili makuilpouali uan expouali uan chikome, tlaxeloli naui tlen ne Tejkouatlanauatili tlen Kuajkualtlanexka uan Kampa uelis Motentlainamas tlen Nochimej tlen Tlatilantli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Nuevo León.)</w:t>
            </w:r>
            <w:r w:rsidDel="00000000" w:rsidR="00000000" w:rsidRPr="00000000">
              <w:rPr>
                <w:rtl w:val="0"/>
              </w:rPr>
            </w:r>
          </w:p>
        </w:tc>
      </w:tr>
    </w:tbl>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headerReference r:id="rId24" w:type="default"/>
      <w:pgSz w:h="15840" w:w="12240" w:orient="portrait"/>
      <w:pgMar w:bottom="1700.7874015748032" w:top="1700.7874015748032" w:left="1700.7874015748032" w:right="1700.7874015748032" w:header="709"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 w:name="Arial"/>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Arial" w:cs="Arial" w:eastAsia="Arial" w:hAnsi="Arial"/>
        <w:b w:val="1"/>
        <w:i w:val="0"/>
        <w:smallCaps w:val="0"/>
        <w:strike w:val="0"/>
        <w:color w:val="ffffff"/>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-1080134</wp:posOffset>
          </wp:positionH>
          <wp:positionV relativeFrom="paragraph">
            <wp:posOffset>-578484</wp:posOffset>
          </wp:positionV>
          <wp:extent cx="7767320" cy="10052050"/>
          <wp:effectExtent b="0" l="0" r="0" t="0"/>
          <wp:wrapNone/>
          <wp:docPr descr="C:\Users\apalacios\Desktop\4_VERTICAL INFONL_INTERIOR.jpg" id="19" name="image1.jpg"/>
          <a:graphic>
            <a:graphicData uri="http://schemas.openxmlformats.org/drawingml/2006/picture">
              <pic:pic>
                <pic:nvPicPr>
                  <pic:cNvPr descr="C:\Users\apalacios\Desktop\4_VERTICAL INFONL_INTERIOR.jpg" id="0" name="image1.jpg"/>
                  <pic:cNvPicPr preferRelativeResize="0"/>
                </pic:nvPicPr>
                <pic:blipFill>
                  <a:blip r:embed="rId1"/>
                  <a:srcRect b="0" l="0" r="0" t="0"/>
                  <a:stretch>
                    <a:fillRect/>
                  </a:stretch>
                </pic:blipFill>
                <pic:spPr>
                  <a:xfrm>
                    <a:off x="0" y="0"/>
                    <a:ext cx="7767320" cy="100520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Roman"/>
      <w:lvlText w:val="%1."/>
      <w:lvlJc w:val="left"/>
      <w:pPr>
        <w:ind w:left="765" w:hanging="720"/>
      </w:pPr>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abstractNum w:abstractNumId="3">
    <w:lvl w:ilvl="0">
      <w:start w:val="1"/>
      <w:numFmt w:val="upperRoman"/>
      <w:lvlText w:val="%1."/>
      <w:lvlJc w:val="left"/>
      <w:pPr>
        <w:ind w:left="765" w:hanging="720"/>
      </w:pPr>
      <w:rPr>
        <w:b w:val="1"/>
      </w:rPr>
    </w:lvl>
    <w:lvl w:ilvl="1">
      <w:start w:val="1"/>
      <w:numFmt w:val="lowerLetter"/>
      <w:lvlText w:val="%2."/>
      <w:lvlJc w:val="left"/>
      <w:pPr>
        <w:ind w:left="1125" w:hanging="360"/>
      </w:pPr>
      <w:rPr/>
    </w:lvl>
    <w:lvl w:ilvl="2">
      <w:start w:val="1"/>
      <w:numFmt w:val="lowerRoman"/>
      <w:lvlText w:val="%3."/>
      <w:lvlJc w:val="right"/>
      <w:pPr>
        <w:ind w:left="1845" w:hanging="180"/>
      </w:pPr>
      <w:rPr/>
    </w:lvl>
    <w:lvl w:ilvl="3">
      <w:start w:val="1"/>
      <w:numFmt w:val="decimal"/>
      <w:lvlText w:val="%4."/>
      <w:lvlJc w:val="left"/>
      <w:pPr>
        <w:ind w:left="2565" w:hanging="360"/>
      </w:pPr>
      <w:rPr/>
    </w:lvl>
    <w:lvl w:ilvl="4">
      <w:start w:val="1"/>
      <w:numFmt w:val="lowerLetter"/>
      <w:lvlText w:val="%5."/>
      <w:lvlJc w:val="left"/>
      <w:pPr>
        <w:ind w:left="3285" w:hanging="360"/>
      </w:pPr>
      <w:rPr/>
    </w:lvl>
    <w:lvl w:ilvl="5">
      <w:start w:val="1"/>
      <w:numFmt w:val="lowerRoman"/>
      <w:lvlText w:val="%6."/>
      <w:lvlJc w:val="right"/>
      <w:pPr>
        <w:ind w:left="4005" w:hanging="180"/>
      </w:pPr>
      <w:rPr/>
    </w:lvl>
    <w:lvl w:ilvl="6">
      <w:start w:val="1"/>
      <w:numFmt w:val="decimal"/>
      <w:lvlText w:val="%7."/>
      <w:lvlJc w:val="left"/>
      <w:pPr>
        <w:ind w:left="4725" w:hanging="360"/>
      </w:pPr>
      <w:rPr/>
    </w:lvl>
    <w:lvl w:ilvl="7">
      <w:start w:val="1"/>
      <w:numFmt w:val="lowerLetter"/>
      <w:lvlText w:val="%8."/>
      <w:lvlJc w:val="left"/>
      <w:pPr>
        <w:ind w:left="5445" w:hanging="360"/>
      </w:pPr>
      <w:rPr/>
    </w:lvl>
    <w:lvl w:ilvl="8">
      <w:start w:val="1"/>
      <w:numFmt w:val="lowerRoman"/>
      <w:lvlText w:val="%9."/>
      <w:lvlJc w:val="right"/>
      <w:pPr>
        <w:ind w:left="6165"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lang w:val="es-MX"/>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3.0" w:type="dxa"/>
        <w:bottom w:w="0.0" w:type="dxa"/>
        <w:right w:w="108.0" w:type="dxa"/>
      </w:tblCellMar>
    </w:tblPr>
  </w:style>
  <w:style w:type="table" w:styleId="Table2">
    <w:basedOn w:val="TableNormal"/>
    <w:tblPr>
      <w:tblStyleRowBandSize w:val="1"/>
      <w:tblStyleColBandSize w:val="1"/>
      <w:tblCellMar>
        <w:top w:w="0.0" w:type="dxa"/>
        <w:left w:w="103.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11" Type="http://schemas.openxmlformats.org/officeDocument/2006/relationships/image" Target="media/image6.png"/><Relationship Id="rId22" Type="http://schemas.openxmlformats.org/officeDocument/2006/relationships/image" Target="media/image19.png"/><Relationship Id="rId10" Type="http://schemas.openxmlformats.org/officeDocument/2006/relationships/image" Target="media/image14.png"/><Relationship Id="rId21" Type="http://schemas.openxmlformats.org/officeDocument/2006/relationships/image" Target="media/image17.png"/><Relationship Id="rId13" Type="http://schemas.openxmlformats.org/officeDocument/2006/relationships/image" Target="media/image16.png"/><Relationship Id="rId24" Type="http://schemas.openxmlformats.org/officeDocument/2006/relationships/header" Target="header1.xml"/><Relationship Id="rId12" Type="http://schemas.openxmlformats.org/officeDocument/2006/relationships/image" Target="media/image15.png"/><Relationship Id="rId23" Type="http://schemas.openxmlformats.org/officeDocument/2006/relationships/image" Target="media/image1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7.png"/><Relationship Id="rId14" Type="http://schemas.openxmlformats.org/officeDocument/2006/relationships/image" Target="media/image9.png"/><Relationship Id="rId17" Type="http://schemas.openxmlformats.org/officeDocument/2006/relationships/image" Target="media/image18.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11.png"/><Relationship Id="rId6" Type="http://schemas.openxmlformats.org/officeDocument/2006/relationships/image" Target="media/image4.png"/><Relationship Id="rId18" Type="http://schemas.openxmlformats.org/officeDocument/2006/relationships/image" Target="media/image3.png"/><Relationship Id="rId7" Type="http://schemas.openxmlformats.org/officeDocument/2006/relationships/image" Target="media/image8.png"/><Relationship Id="rId8" Type="http://schemas.openxmlformats.org/officeDocument/2006/relationships/image" Target="media/image10.png"/></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