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FORMATO DE SOLICITUD DE INFORMACIÓN</w:t>
      </w:r>
    </w:p>
    <w:p w:rsidR="00000000" w:rsidDel="00000000" w:rsidP="00000000" w:rsidRDefault="00000000" w:rsidRPr="00000000" w14:paraId="00000002">
      <w:pPr>
        <w:jc w:val="center"/>
        <w:rPr>
          <w:b w:val="0"/>
          <w:sz w:val="40"/>
          <w:szCs w:val="40"/>
          <w:u w:val="single"/>
          <w:vertAlign w:val="baseline"/>
        </w:rPr>
      </w:pPr>
      <w:r w:rsidDel="00000000" w:rsidR="00000000" w:rsidRPr="00000000">
        <w:rPr>
          <w:b w:val="1"/>
          <w:sz w:val="40"/>
          <w:szCs w:val="40"/>
          <w:u w:val="single"/>
          <w:vertAlign w:val="baseline"/>
          <w:rtl w:val="0"/>
        </w:rPr>
        <w:t xml:space="preserve">AMACHIUALISTLI TLEN MOTLAJTLANIA IKA TENTLAINAMALISTLI</w:t>
      </w:r>
      <w:r w:rsidDel="00000000" w:rsidR="00000000" w:rsidRPr="00000000">
        <w:rPr>
          <w:rtl w:val="0"/>
        </w:rPr>
      </w:r>
    </w:p>
    <w:tbl>
      <w:tblPr>
        <w:tblStyle w:val="Table1"/>
        <w:tblW w:w="5130.0" w:type="dxa"/>
        <w:jc w:val="left"/>
        <w:tblInd w:w="3660.9999999999995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00"/>
        <w:gridCol w:w="2130"/>
        <w:tblGridChange w:id="0">
          <w:tblGrid>
            <w:gridCol w:w="3000"/>
            <w:gridCol w:w="213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Folio Solicitud de Información</w:t>
            </w:r>
            <w:r w:rsidDel="00000000" w:rsidR="00000000" w:rsidRPr="00000000">
              <w:rPr>
                <w:rtl w:val="0"/>
              </w:rPr>
              <w:t xml:space="preserve"> (Art. 148 LTAIPNL):</w:t>
            </w:r>
          </w:p>
          <w:p w:rsidR="00000000" w:rsidDel="00000000" w:rsidP="00000000" w:rsidRDefault="00000000" w:rsidRPr="00000000" w14:paraId="00000004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Pouali tlen motlajtlania ika tentlainamalistli </w:t>
            </w:r>
            <w:r w:rsidDel="00000000" w:rsidR="00000000" w:rsidRPr="00000000">
              <w:rPr>
                <w:vertAlign w:val="baseline"/>
                <w:rtl w:val="0"/>
              </w:rPr>
              <w:t xml:space="preserve">(Tlanauatili makuilpouali uan ompouali uan chikueyi LTAIPNL)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righ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Fecha:</w:t>
            </w:r>
          </w:p>
          <w:p w:rsidR="00000000" w:rsidDel="00000000" w:rsidP="00000000" w:rsidRDefault="00000000" w:rsidRPr="00000000" w14:paraId="00000008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Tonali: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Hora:</w:t>
            </w:r>
          </w:p>
          <w:p w:rsidR="00000000" w:rsidDel="00000000" w:rsidP="00000000" w:rsidRDefault="00000000" w:rsidRPr="00000000" w14:paraId="0000000A">
            <w:pPr>
              <w:spacing w:after="0" w:line="24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Kauitl: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B">
      <w:pPr>
        <w:jc w:val="right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0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00"/>
        <w:tblGridChange w:id="0">
          <w:tblGrid>
            <w:gridCol w:w="9000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1.- Nombre completo del Particular / Pseudónimo (opcional) (Art. 149 Fr. I LTAIPNL)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SE.- </w:t>
            </w: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Itoka ika itsonkiska tlen ajkia kipaleuiyaj  / seyok tokayotl (Tlanauatili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makuilpouali uan ompouali uan chiknaui Fr. I LTAIPNL)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_____________________________________________________________</w:t>
            </w:r>
          </w:p>
          <w:p w:rsidR="00000000" w:rsidDel="00000000" w:rsidP="00000000" w:rsidRDefault="00000000" w:rsidRPr="00000000" w14:paraId="00000010">
            <w:pPr>
              <w:spacing w:after="0" w:line="240" w:lineRule="auto"/>
              <w:ind w:left="709" w:firstLine="0"/>
              <w:jc w:val="both"/>
              <w:rPr>
                <w:rFonts w:ascii="Palatino Linotype" w:cs="Palatino Linotype" w:eastAsia="Palatino Linotype" w:hAnsi="Palatino Linotype"/>
                <w:sz w:val="18"/>
                <w:szCs w:val="18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18"/>
                <w:szCs w:val="18"/>
                <w:rtl w:val="0"/>
              </w:rPr>
              <w:t xml:space="preserve">Nombre (s)                                  Apellido Paterno                              Apellido Materno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ind w:lef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Palatino Linotype" w:cs="Palatino Linotype" w:eastAsia="Palatino Linotype" w:hAnsi="Palatino Linotype"/>
                <w:sz w:val="18"/>
                <w:szCs w:val="18"/>
                <w:rtl w:val="0"/>
              </w:rPr>
              <w:t xml:space="preserve">              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18"/>
                <w:szCs w:val="18"/>
                <w:vertAlign w:val="baseline"/>
                <w:rtl w:val="0"/>
              </w:rPr>
              <w:t xml:space="preserve">Tokayotl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              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18"/>
                <w:szCs w:val="18"/>
                <w:vertAlign w:val="baseline"/>
                <w:rtl w:val="0"/>
              </w:rPr>
              <w:t xml:space="preserve">Tataitsonkiska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                    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18"/>
                <w:szCs w:val="18"/>
                <w:vertAlign w:val="baseline"/>
                <w:rtl w:val="0"/>
              </w:rPr>
              <w:t xml:space="preserve">Nanaitsonkiska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ind w:left="709" w:firstLine="0"/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ó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="240" w:lineRule="auto"/>
              <w:ind w:left="709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ind w:left="709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Pseudónimo</w:t>
              <w:br w:type="textWrapping"/>
            </w:r>
            <w:r w:rsidDel="00000000" w:rsidR="00000000" w:rsidRPr="00000000">
              <w:rPr>
                <w:vertAlign w:val="baseline"/>
                <w:rtl w:val="0"/>
              </w:rPr>
              <w:t xml:space="preserve">Seyok tokayotl </w:t>
            </w:r>
          </w:p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2.- Nombre del Representante Legal(opcional) (Art. 149 Fr. I LTAIPNL)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OME.- </w:t>
            </w: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Itoka Tlayekanketl tlen Tejkouapaleuijk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etl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(Tlanauatili makuilpouali uan ompouali uan chiknaui Fr. I LTAIPNL)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_______________________________________________</w:t>
            </w:r>
          </w:p>
          <w:p w:rsidR="00000000" w:rsidDel="00000000" w:rsidP="00000000" w:rsidRDefault="00000000" w:rsidRPr="00000000" w14:paraId="0000001E">
            <w:pPr>
              <w:spacing w:after="0" w:line="240" w:lineRule="auto"/>
              <w:ind w:left="709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Nombre del representante</w:t>
            </w:r>
          </w:p>
          <w:p w:rsidR="00000000" w:rsidDel="00000000" w:rsidP="00000000" w:rsidRDefault="00000000" w:rsidRPr="00000000" w14:paraId="0000001F">
            <w:pPr>
              <w:spacing w:after="0" w:line="240" w:lineRule="auto"/>
              <w:ind w:left="709" w:firstLine="0"/>
              <w:jc w:val="center"/>
              <w:rPr>
                <w:highlight w:val="white"/>
                <w:vertAlign w:val="baseline"/>
              </w:rPr>
            </w:pPr>
            <w:r w:rsidDel="00000000" w:rsidR="00000000" w:rsidRPr="00000000">
              <w:rPr>
                <w:highlight w:val="white"/>
                <w:vertAlign w:val="baseline"/>
                <w:rtl w:val="0"/>
              </w:rPr>
              <w:t xml:space="preserve">Itoka tlayekanketl</w:t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ind w:left="709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ind w:left="709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ind w:left="709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ind w:left="709" w:firstLine="0"/>
              <w:jc w:val="center"/>
              <w:rPr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0" w:line="240" w:lineRule="auto"/>
              <w:ind w:left="709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both"/>
              <w:rPr>
                <w:b w:val="1"/>
                <w:shd w:fill="bfbfbf" w:val="clear"/>
              </w:rPr>
            </w:pPr>
            <w:r w:rsidDel="00000000" w:rsidR="00000000" w:rsidRPr="00000000">
              <w:rPr>
                <w:b w:val="1"/>
                <w:shd w:fill="bfbfbf" w:val="clear"/>
                <w:rtl w:val="0"/>
              </w:rPr>
              <w:t xml:space="preserve">3.- Domicilio del Particular para efectos de oír y recibir notificaciones (Art. 149 Frs. II LTAIPNL)</w:t>
            </w:r>
          </w:p>
          <w:p w:rsidR="00000000" w:rsidDel="00000000" w:rsidP="00000000" w:rsidRDefault="00000000" w:rsidRPr="00000000" w14:paraId="00000026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EYI.- Ichinanko tlen kipaleuiyaj kampa uelis kikakis uan ki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selis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amatenotsali (Tlanauatili makuilpouali uan ompouali uan chiknaui Frs.II LTAIPNL)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Calle: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Ojtli : ___________________________________________________________________</w:t>
            </w:r>
          </w:p>
          <w:p w:rsidR="00000000" w:rsidDel="00000000" w:rsidP="00000000" w:rsidRDefault="00000000" w:rsidRPr="00000000" w14:paraId="0000002A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Número Exterior                                                  Número Interior:</w:t>
            </w:r>
          </w:p>
          <w:p w:rsidR="00000000" w:rsidDel="00000000" w:rsidP="00000000" w:rsidRDefault="00000000" w:rsidRPr="00000000" w14:paraId="0000002C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Kalteno Pouali: _______________________ Kalitik Pouali: _____________________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Colonia:                                                                     Municipio:</w:t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Chinanko: _____________________________ Altepetl: ___________________________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br w:type="textWrapping"/>
              <w:t xml:space="preserve">Estado:                                                                             Código Postal: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Tlatilantli: ________________________________</w:t>
            </w:r>
            <w:r w:rsidDel="00000000" w:rsidR="00000000" w:rsidRPr="00000000">
              <w:rPr>
                <w:rFonts w:ascii="Palatino Linotype" w:cs="Palatino Linotype" w:eastAsia="Palatino Linotype" w:hAnsi="Palatino Linotype"/>
                <w:sz w:val="18"/>
                <w:szCs w:val="18"/>
                <w:vertAlign w:val="baseline"/>
                <w:rtl w:val="0"/>
              </w:rPr>
              <w:t xml:space="preserve"> Pouali tlen ixnesi pan tlaltipaktli</w:t>
            </w:r>
            <w:r w:rsidDel="00000000" w:rsidR="00000000" w:rsidRPr="00000000">
              <w:rPr>
                <w:vertAlign w:val="baseline"/>
                <w:rtl w:val="0"/>
              </w:rPr>
              <w:t xml:space="preserve">:_____________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4.- Descripción de la información solicitada (Art. 149 Fr. III LTAIPNL)</w:t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NAUI.- Kenejkatsa tentlainamalistli motlajtlania 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(Tlanauatili makuilpouali uan ompouali uan chiknaui Frs.III LTAIPNL)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 _________________________________________________________________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_________________________________________________________________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_________________________________________________________________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both"/>
              <w:rPr>
                <w:b w:val="1"/>
                <w:shd w:fill="bfbfbf" w:val="clear"/>
              </w:rPr>
            </w:pPr>
            <w:r w:rsidDel="00000000" w:rsidR="00000000" w:rsidRPr="00000000">
              <w:rPr>
                <w:b w:val="1"/>
                <w:shd w:fill="bfbfbf" w:val="clear"/>
                <w:rtl w:val="0"/>
              </w:rPr>
              <w:t xml:space="preserve">5.- Cualquier otro dato que facilite la búsqueda y eventual localización de la información (Art. 149 Fr. IV LTAIPNL):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MAKUILI.- Sankatlaya seyok tlamantli tlen motlajtlania ma motemo uan san kemantikaya moasi tlen motentlainamas (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Tlanauatili  tlen makuilpouali aun ompouali uan chiknaui Fr. IV LTAIPNL):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 _____________________________________________________________________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_____________________________________________________________________</w:t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______________________________________________________________________</w:t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  <w:vAlign w:val="top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6.- Seleccione la modalidad (Art. 3, Fr. XL) en la que prefiere se otorgue el acceso a la información (Art. 149, Fr. V LTAIPNL) Modalidad: Formato en que será otorgada la información pública que sea requerida, la cual podrá ser por escrito, mediante copias simples o certificadas, correo electrónico, fotografías, cintas de video, dispositivos de archivos electrónicos o magnéticos, registros digitales, sonoros, visuales, holográficos, y en general, todos aquellos medios o soportes derivados de los avances de la ciencia y la tecnología en que obre la información;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both"/>
              <w:rPr>
                <w:b w:val="0"/>
                <w:u w:val="single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CHIKUASE.- </w:t>
            </w: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Xitlapejpeni tlen katlia moneki (Tlanauatili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tlen eyi, Tlaxeloli ompouali) tlen katlia kitlapejpenia kimakas kampa uelis motentlainamas (Tlanauatili  tlen makuilpouali aun ompouali uan chiknaui Tlaxeloli tlen makuili  </w:t>
            </w: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LTAIPNL) Katlia moneki:</w:t>
            </w:r>
            <w:r w:rsidDel="00000000" w:rsidR="00000000" w:rsidRPr="00000000">
              <w:rPr>
                <w:shd w:fill="bfbfbf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hd w:fill="bfbfbf" w:val="clear"/>
                <w:vertAlign w:val="baseline"/>
                <w:rtl w:val="0"/>
              </w:rPr>
              <w:t xml:space="preserve">Amachiualistli</w:t>
            </w: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kampa uelis motemaktilis tentlainamalistli tlen nochimej katlia monekis, katlia uelis san moijkuilos, yeka san ijkino moixkopinas o  uelis motlamapacholtis, uelis motitlanis ipan teposejakatlakuiloli, ixkopinkayotl, uelis moitas ipan tepostlachilistli,  tepostlakuiloltekitl tlen mosansejkotlaltok o tlakuaneuili, tlakuilolpamitl ipan teposejakatlakuiloli, kakilistli, tlachilistli,  kuajkualtlalistli ixkopinkayotl, uan sejka, nochi nopa tlamantli tlen motekiuiya o  tlen motekiuiya katlia kikuaneuijkej ixtlakuaneuitianimej uan ixtlamatianimej kampa motemaka tentlainamalistli;</w:t>
            </w:r>
            <w:r w:rsidDel="00000000" w:rsidR="00000000" w:rsidRPr="00000000">
              <w:rPr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a) Verbal(siempre y cuando sea para fines de orientación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3479800</wp:posOffset>
                      </wp:positionH>
                      <wp:positionV relativeFrom="paragraph">
                        <wp:posOffset>38100</wp:posOffset>
                      </wp:positionV>
                      <wp:extent cx="257175" cy="104775"/>
                      <wp:effectExtent b="0" l="0" r="0" t="0"/>
                      <wp:wrapNone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222175" y="3732375"/>
                                <a:ext cx="247650" cy="95250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3479800</wp:posOffset>
                      </wp:positionH>
                      <wp:positionV relativeFrom="paragraph">
                        <wp:posOffset>38100</wp:posOffset>
                      </wp:positionV>
                      <wp:extent cx="257175" cy="104775"/>
                      <wp:effectExtent b="0" l="0" r="0" t="0"/>
                      <wp:wrapNone/>
                      <wp:docPr id="4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7175" cy="1047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a) Tlajtlatoua (ya tlaj kena tetlaijkilistlis)      </w:t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b) Consulta directa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3476625</wp:posOffset>
                      </wp:positionH>
                      <wp:positionV relativeFrom="paragraph">
                        <wp:posOffset>113841</wp:posOffset>
                      </wp:positionV>
                      <wp:extent cx="257175" cy="104775"/>
                      <wp:effectExtent b="0" l="0" r="0" t="0"/>
                      <wp:wrapNone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22175" y="3732375"/>
                                <a:ext cx="247650" cy="95250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3476625</wp:posOffset>
                      </wp:positionH>
                      <wp:positionV relativeFrom="paragraph">
                        <wp:posOffset>113841</wp:posOffset>
                      </wp:positionV>
                      <wp:extent cx="257175" cy="104775"/>
                      <wp:effectExtent b="0" l="0" r="0" t="0"/>
                      <wp:wrapNone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7175" cy="1047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b)Xitlauak tlajtlanilistli 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c) Expedición de copias simples o certificadas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3476625</wp:posOffset>
                      </wp:positionH>
                      <wp:positionV relativeFrom="paragraph">
                        <wp:posOffset>28575</wp:posOffset>
                      </wp:positionV>
                      <wp:extent cx="257175" cy="104775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22175" y="3732375"/>
                                <a:ext cx="247650" cy="95250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3476625</wp:posOffset>
                      </wp:positionH>
                      <wp:positionV relativeFrom="paragraph">
                        <wp:posOffset>28575</wp:posOffset>
                      </wp:positionV>
                      <wp:extent cx="257175" cy="104775"/>
                      <wp:effectExtent b="0" l="0" r="0" t="0"/>
                      <wp:wrapNone/>
                      <wp:docPr id="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7175" cy="1047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c) Tlajtlanili  tlen amaixkopintli o tlen nellelia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d) Cualquier otro medio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3476625</wp:posOffset>
                      </wp:positionH>
                      <wp:positionV relativeFrom="paragraph">
                        <wp:posOffset>29493</wp:posOffset>
                      </wp:positionV>
                      <wp:extent cx="257175" cy="104775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22175" y="3732375"/>
                                <a:ext cx="247650" cy="95250"/>
                              </a:xfrm>
                              <a:prstGeom prst="roundRect">
                                <a:avLst>
                                  <a:gd fmla="val 16667" name="adj"/>
                                </a:avLst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3476625</wp:posOffset>
                      </wp:positionH>
                      <wp:positionV relativeFrom="paragraph">
                        <wp:posOffset>29493</wp:posOffset>
                      </wp:positionV>
                      <wp:extent cx="257175" cy="104775"/>
                      <wp:effectExtent b="0" l="0" r="0" t="0"/>
                      <wp:wrapNone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7175" cy="1047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d) Sekinok tlamantli tlen monekis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Correo Electrónico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Teposajakatlajkuiloli: ______________________________________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pgSz w:h="15840" w:w="12240" w:orient="portrait"/>
      <w:pgMar w:bottom="1418" w:top="1701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Palatino Linotyp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5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-1099184</wp:posOffset>
          </wp:positionH>
          <wp:positionV relativeFrom="paragraph">
            <wp:posOffset>-560704</wp:posOffset>
          </wp:positionV>
          <wp:extent cx="7767320" cy="10052050"/>
          <wp:effectExtent b="0" l="0" r="0" t="0"/>
          <wp:wrapNone/>
          <wp:docPr id="5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67320" cy="100520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s-MX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s-MX"/>
    </w:rPr>
  </w:style>
  <w:style w:type="paragraph" w:styleId="Encabezado">
    <w:name w:val="Encabezado"/>
    <w:basedOn w:val="Normal"/>
    <w:next w:val="Encabezad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s-MX"/>
    </w:rPr>
  </w:style>
  <w:style w:type="character" w:styleId="EncabezadoCar">
    <w:name w:val="Encabezado Car"/>
    <w:basedOn w:val="Fuentedepárrafopredeter."/>
    <w:next w:val="EncabezadoC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edepágina">
    <w:name w:val="Pie de página"/>
    <w:basedOn w:val="Normal"/>
    <w:next w:val="Piedepágina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s-MX"/>
    </w:rPr>
  </w:style>
  <w:style w:type="character" w:styleId="PiedepáginaCar">
    <w:name w:val="Pie de página Car"/>
    <w:basedOn w:val="Fuentedepárrafopredeter."/>
    <w:next w:val="PiedepáginaC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ableParagraph">
    <w:name w:val="Table Paragraph"/>
    <w:basedOn w:val="Normal"/>
    <w:next w:val="TableParagraph"/>
    <w:autoRedefine w:val="0"/>
    <w:hidden w:val="0"/>
    <w:qFormat w:val="0"/>
    <w:pPr>
      <w:widowControl w:val="0"/>
      <w:suppressAutoHyphens w:val="1"/>
      <w:autoSpaceDE w:val="0"/>
      <w:autoSpaceDN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Arial Narrow" w:cs="Arial Narrow" w:eastAsia="Arial Narrow" w:hAnsi="Arial Narrow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Párrafodelista1">
    <w:name w:val="Párrafo de lista1"/>
    <w:basedOn w:val="Normal"/>
    <w:next w:val="Párrafodelista1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rFonts w:ascii="Calibri" w:cs="Times New Roman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s-ES"/>
    </w:rPr>
  </w:style>
  <w:style w:type="character" w:styleId="Hipervínculo">
    <w:name w:val="Hipervínculo"/>
    <w:next w:val="Hipervínculo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s-MX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3.png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5.png"/><Relationship Id="rId8" Type="http://schemas.openxmlformats.org/officeDocument/2006/relationships/image" Target="media/image2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alatinoLinotype-regular.ttf"/><Relationship Id="rId2" Type="http://schemas.openxmlformats.org/officeDocument/2006/relationships/font" Target="fonts/PalatinoLinotype-bold.ttf"/><Relationship Id="rId3" Type="http://schemas.openxmlformats.org/officeDocument/2006/relationships/font" Target="fonts/PalatinoLinotype-italic.ttf"/><Relationship Id="rId4" Type="http://schemas.openxmlformats.org/officeDocument/2006/relationships/font" Target="fonts/PalatinoLinotype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KOeRG218ZPJaAfdFUtV1LigYvQ==">CgMxLjA4AHIhMXJDSkZ1Wl9QQzl4cnVrQ3FMcWFDYU0wbG1BMjNHZ0RK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2024-07-30T21:25:00Z</dcterms:created>
  <dc:creator>ctainl</dc:creator>
</cp:coreProperties>
</file>